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305535D0" w:rsidR="00810723" w:rsidRPr="003004E4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0F3E2F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25E0BB6D" w14:textId="77777777" w:rsidR="00F23E3A" w:rsidRPr="003004E4" w:rsidRDefault="00B504E9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>dotyczące</w:t>
      </w:r>
      <w:r w:rsidR="00F23E3A"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przyn</w:t>
      </w:r>
      <w:r w:rsidR="0049573A"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5951369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0F3E2F" w:rsidRPr="000F3E2F">
        <w:rPr>
          <w:rFonts w:asciiTheme="minorHAnsi" w:hAnsiTheme="minorHAnsi" w:cstheme="minorHAnsi"/>
          <w:b/>
          <w:bCs/>
          <w:sz w:val="20"/>
          <w:szCs w:val="20"/>
        </w:rPr>
        <w:t>UDZIELENIE DŁUGOTERMINOWEGO KREDYTU BANKOWEGO DLA GMINY IZABELIN</w:t>
      </w:r>
      <w:r w:rsidR="00315E7D">
        <w:rPr>
          <w:rFonts w:asciiTheme="minorHAnsi" w:hAnsiTheme="minorHAnsi" w:cstheme="minorHAnsi"/>
          <w:b/>
          <w:bCs/>
          <w:sz w:val="20"/>
          <w:szCs w:val="20"/>
        </w:rPr>
        <w:t xml:space="preserve"> (2)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0179B05F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>Z żadnym wykonawcą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, ubiegającym się o udzielenie powyższego zamówienia, podmiot, który reprezentuję, nie należy do tej samej grupy kapitałowej, w rozumieniu ustawy z dnia 16 lutego 2007 r. o ochronie konkurencji i konsumentów (t.j. Dz.U. z </w:t>
      </w:r>
      <w:r w:rsidR="00A63768">
        <w:rPr>
          <w:rFonts w:eastAsia="Times New Roman" w:cs="Calibri"/>
          <w:bCs/>
          <w:sz w:val="20"/>
          <w:szCs w:val="20"/>
          <w:lang w:eastAsia="pl-PL"/>
        </w:rPr>
        <w:t>2021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r. poz. </w:t>
      </w:r>
      <w:r w:rsidR="00A63768">
        <w:rPr>
          <w:rFonts w:eastAsia="Times New Roman" w:cs="Calibri"/>
          <w:bCs/>
          <w:sz w:val="20"/>
          <w:szCs w:val="20"/>
          <w:lang w:eastAsia="pl-PL"/>
        </w:rPr>
        <w:t>275</w:t>
      </w:r>
      <w:r w:rsidR="005B3A06">
        <w:rPr>
          <w:rFonts w:eastAsia="Times New Roman" w:cs="Calibri"/>
          <w:bCs/>
          <w:sz w:val="20"/>
          <w:szCs w:val="20"/>
          <w:lang w:eastAsia="pl-PL"/>
        </w:rPr>
        <w:t xml:space="preserve"> z późn. zm.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).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57B42D34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>Wspólnie z niżej wymienionymi wykonawcami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, ubiegającymi się o udzielenie zamówienia, podmiot, który reprezentuję, należy do tej samej grupy kapitałowej, w rozumieniu ustawy z dnia 16 lutego 2007 r. o ochronie konkurencji i konsumentów (</w:t>
      </w:r>
      <w:r w:rsidR="00C7156B" w:rsidRPr="00C7156B">
        <w:rPr>
          <w:rFonts w:eastAsia="Times New Roman" w:cs="Calibri"/>
          <w:bCs/>
          <w:sz w:val="20"/>
          <w:szCs w:val="20"/>
          <w:lang w:eastAsia="pl-PL"/>
        </w:rPr>
        <w:t>t.j. Dz.U. z 2021 r. poz. 275</w:t>
      </w:r>
      <w:r w:rsidR="005B3A06">
        <w:rPr>
          <w:rFonts w:eastAsia="Times New Roman" w:cs="Calibri"/>
          <w:bCs/>
          <w:sz w:val="20"/>
          <w:szCs w:val="20"/>
          <w:lang w:eastAsia="pl-PL"/>
        </w:rPr>
        <w:t xml:space="preserve"> z późn. zm.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):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 przedkładam niżej wymienione dowody, że powiązania między podmiotem, który reprezentuję, a tymi wykonawcami, nie prowadzą do zakłócenia konkurencji w niniejszym postępowaniu:</w:t>
      </w:r>
    </w:p>
    <w:p w14:paraId="453F1B1E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100292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2D645D79" w:rsidR="00283D0F" w:rsidRDefault="007A64E3">
    <w:pPr>
      <w:pStyle w:val="Nagwek"/>
    </w:pPr>
    <w:r>
      <w:rPr>
        <w:sz w:val="20"/>
        <w:szCs w:val="20"/>
      </w:rPr>
      <w:t>ZP.271.</w:t>
    </w:r>
    <w:r w:rsidR="00315E7D">
      <w:rPr>
        <w:sz w:val="20"/>
        <w:szCs w:val="20"/>
      </w:rPr>
      <w:t>25</w:t>
    </w:r>
    <w:r w:rsidR="00C329DB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3E2F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5A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15E7D"/>
    <w:rsid w:val="0032289A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5902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3856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2DC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412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9DB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05B8"/>
    <w:rsid w:val="00C61053"/>
    <w:rsid w:val="00C62367"/>
    <w:rsid w:val="00C63971"/>
    <w:rsid w:val="00C63DD9"/>
    <w:rsid w:val="00C6638C"/>
    <w:rsid w:val="00C666B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430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6C6D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  <w:rsid w:val="00F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37</cp:revision>
  <cp:lastPrinted>2019-10-22T08:49:00Z</cp:lastPrinted>
  <dcterms:created xsi:type="dcterms:W3CDTF">2021-03-08T15:39:00Z</dcterms:created>
  <dcterms:modified xsi:type="dcterms:W3CDTF">2024-09-30T10:28:00Z</dcterms:modified>
</cp:coreProperties>
</file>